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Bonafont celebra la libertad y la autenticidad a través de tus personajes favoritas de Netflix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06 de agosto de 2024.-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años, Bonafont ha acompañado a todas las mujeres en su camino de empoderamiento, siendo imparable y sacando lo mejor de sí mismas. Es por eso que lanza una campaña única que celebra la autenticidad y resiliencia de las mujeres, tanto en la vida real como en la pantalla a través de los personajes de mujeres poderosas de las series de Netflix, transmitiendo un mensaje que nos impulsa a ser quienes realmente somos.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colaboración no solo se centra en la hidratación física, sino que va más allá, reconociendo el agua como la energía esencial que nos ayuda a seguir nuestras pasiones y a expresar nuestra verdadera libertad. Con "Hidrata tu Libertad", Bonafont presenta su propuesta para 2024, una invitación para que cada mujer encuentre su voz y se hidrate con la energía y confianza necesarias para alcanzar sus sueños.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w:drawing>
          <wp:inline distB="114300" distT="114300" distL="114300" distR="114300">
            <wp:extent cx="5731200" cy="3225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“Estamos emocionados de unirnos a Netflix en esta celebración de la autenticidad y poder femenino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”. Afirmó Laura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 Rapino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VP de Marketing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de Danone México. “En Bonafont, valoramos profundamente el empoderamiento de las mujeres, ya que creemos que su fuerza y visión son esenciales para transformar el mundo. Apoyamos a aquellas que, con coraje, superan obstáculos y nos inspiran a todos a perseguir nuestras metas con determinación.”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Esta alianza se convierte en un símbolo de fortaleza, recordándonos que la verdadera libertad y poder provienen de nuestro interior. En una era que promueve y celebra la autoexpresión y la libertad personal, esta campaña busca conectar emocionalmente con el público y promover un cambio cultural significativo. Con "Hidrata tu Libertad", Bonafont no solo cuida de tu cuerpo promoviendo hábitos de hidratación saludable, sino también 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tu espíritu, encendiendo la chispa de la autoexpresión y la libertad en cada mujer.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 click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para conocer más sobre esta campaña donde Bonafont te invita a unirte a tus personajes favoritos e hidratar tu libertad. 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#hidratatulibertad 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@bonafontmx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18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180" w:line="240" w:lineRule="auto"/>
        <w:jc w:val="both"/>
        <w:rPr>
          <w:rFonts w:ascii="Montserrat" w:cs="Montserrat" w:eastAsia="Montserrat" w:hAnsi="Montserrat"/>
          <w:sz w:val="12"/>
          <w:szCs w:val="1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2"/>
          <w:szCs w:val="12"/>
          <w:u w:val="single"/>
          <w:rtl w:val="0"/>
        </w:rPr>
        <w:t xml:space="preserve">Acerca de Bonafont®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180" w:line="240" w:lineRule="auto"/>
        <w:jc w:val="both"/>
        <w:rPr>
          <w:rFonts w:ascii="Montserrat" w:cs="Montserrat" w:eastAsia="Montserrat" w:hAnsi="Montserrat"/>
          <w:sz w:val="12"/>
          <w:szCs w:val="12"/>
        </w:rPr>
      </w:pPr>
      <w:r w:rsidDel="00000000" w:rsidR="00000000" w:rsidRPr="00000000">
        <w:rPr>
          <w:rFonts w:ascii="Montserrat" w:cs="Montserrat" w:eastAsia="Montserrat" w:hAnsi="Montserrat"/>
          <w:sz w:val="12"/>
          <w:szCs w:val="12"/>
          <w:rtl w:val="0"/>
        </w:rPr>
        <w:t xml:space="preserve">Bonafont® pertenece a Grupo Danone, uno de los principales productores de alimentos y bebidas saludables a nivel mundial. Tiene 30 años en el mercado mexicano siendo la marca pionera en promover una cultura de hidratación saludable a través del consumo de agua simple. Su misión es mejorar la calidad de vida de los mexicanos a través de sus propuestas de hidratación saludable de manera sustentable. Todas sus plantas operan con los más altos estándares de calidad e inocuidad y cuentan con la certificación FSCC 22000. Bonafont® cuenta con la certificación de la NSF, organismo internacional no gubernamental con más de 85 años de experiencia en la salud pública y la protección del ambiente, líder en desarrollo de estándares de calidad, certificaciones de productores y educación, así como gerencia de riesgo para la salud y seguridad.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Contactos de Prensa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Sharon Cano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scano@bandofinsiders.com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55 1812 1582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Marla Cabrera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marla@bandofinsiders.com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55 7367 8069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Regina Páez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rpaez@bandofinsiders.com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55 2323 8283</w:t>
      </w:r>
    </w:p>
    <w:p w:rsidR="00000000" w:rsidDel="00000000" w:rsidP="00000000" w:rsidRDefault="00000000" w:rsidRPr="00000000" w14:paraId="0000002A">
      <w:pPr>
        <w:widowControl w:val="0"/>
        <w:spacing w:after="240" w:before="24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2352675</wp:posOffset>
          </wp:positionH>
          <wp:positionV relativeFrom="paragraph">
            <wp:posOffset>-133349</wp:posOffset>
          </wp:positionV>
          <wp:extent cx="1343025" cy="7656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977" l="0" r="0" t="16873"/>
                  <a:stretch>
                    <a:fillRect/>
                  </a:stretch>
                </pic:blipFill>
                <pic:spPr>
                  <a:xfrm>
                    <a:off x="0" y="0"/>
                    <a:ext cx="1343025" cy="765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paez@bandofinsiders.com" TargetMode="External"/><Relationship Id="rId9" Type="http://schemas.openxmlformats.org/officeDocument/2006/relationships/hyperlink" Target="mailto:marla@bandofinsiders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ha8G9yd_R6SS-sWZxsnfdoJowqfQsaYi/view?usp=drive_link" TargetMode="External"/><Relationship Id="rId8" Type="http://schemas.openxmlformats.org/officeDocument/2006/relationships/hyperlink" Target="mailto:scano@bandofinsider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